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1558" w14:textId="77777777" w:rsidR="00784F7A" w:rsidRPr="0034388F" w:rsidRDefault="00784F7A" w:rsidP="008D5629">
      <w:pPr>
        <w:pStyle w:val="NormalWeb"/>
        <w:rPr>
          <w:rStyle w:val="Strong"/>
          <w:rFonts w:ascii="Arial" w:hAnsi="Arial" w:cs="Arial"/>
          <w:color w:val="538135" w:themeColor="accent6" w:themeShade="BF"/>
        </w:rPr>
      </w:pPr>
      <w:r w:rsidRPr="0034388F">
        <w:rPr>
          <w:noProof/>
          <w:color w:val="538135" w:themeColor="accent6" w:themeShade="BF"/>
        </w:rPr>
        <w:drawing>
          <wp:anchor distT="0" distB="0" distL="114300" distR="114300" simplePos="0" relativeHeight="251659264" behindDoc="1" locked="0" layoutInCell="1" allowOverlap="1" wp14:anchorId="47A629C5" wp14:editId="4C9D4262">
            <wp:simplePos x="0" y="0"/>
            <wp:positionH relativeFrom="margin">
              <wp:align>right</wp:align>
            </wp:positionH>
            <wp:positionV relativeFrom="paragraph">
              <wp:posOffset>280</wp:posOffset>
            </wp:positionV>
            <wp:extent cx="707390" cy="7518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07390" cy="751840"/>
                    </a:xfrm>
                    <a:prstGeom prst="rect">
                      <a:avLst/>
                    </a:prstGeom>
                  </pic:spPr>
                </pic:pic>
              </a:graphicData>
            </a:graphic>
            <wp14:sizeRelH relativeFrom="margin">
              <wp14:pctWidth>0</wp14:pctWidth>
            </wp14:sizeRelH>
            <wp14:sizeRelV relativeFrom="margin">
              <wp14:pctHeight>0</wp14:pctHeight>
            </wp14:sizeRelV>
          </wp:anchor>
        </w:drawing>
      </w:r>
      <w:r w:rsidR="000A29F3" w:rsidRPr="0034388F">
        <w:rPr>
          <w:rStyle w:val="Strong"/>
          <w:rFonts w:ascii="Arial" w:hAnsi="Arial" w:cs="Arial"/>
          <w:color w:val="538135" w:themeColor="accent6" w:themeShade="BF"/>
        </w:rPr>
        <w:t xml:space="preserve">About the Oracy Leader </w:t>
      </w:r>
    </w:p>
    <w:p w14:paraId="51EDA88F" w14:textId="77777777" w:rsidR="00395FC6" w:rsidRPr="00395FC6" w:rsidRDefault="00395FC6" w:rsidP="00395FC6">
      <w:pPr>
        <w:spacing w:before="100" w:beforeAutospacing="1" w:after="100" w:afterAutospacing="1" w:line="240" w:lineRule="auto"/>
        <w:rPr>
          <w:rFonts w:ascii="Arial" w:eastAsia="Times New Roman" w:hAnsi="Arial" w:cs="Arial"/>
          <w:sz w:val="24"/>
          <w:szCs w:val="24"/>
          <w:lang w:eastAsia="en-GB"/>
        </w:rPr>
      </w:pPr>
      <w:r w:rsidRPr="00395FC6">
        <w:rPr>
          <w:rFonts w:ascii="Arial" w:eastAsia="Times New Roman" w:hAnsi="Arial" w:cs="Arial"/>
          <w:sz w:val="24"/>
          <w:szCs w:val="24"/>
          <w:lang w:eastAsia="en-GB"/>
        </w:rPr>
        <w:t xml:space="preserve">Our Oracy Leader, who is also the Deputy Headteacher, is a member of the Central Maths Hub Leadership and Management Team. This year, she was successfully appointed as the </w:t>
      </w:r>
      <w:r w:rsidRPr="00395FC6">
        <w:rPr>
          <w:rFonts w:ascii="Arial" w:eastAsia="Times New Roman" w:hAnsi="Arial" w:cs="Arial"/>
          <w:b/>
          <w:bCs/>
          <w:sz w:val="24"/>
          <w:szCs w:val="24"/>
          <w:lang w:eastAsia="en-GB"/>
        </w:rPr>
        <w:t>Oracy Equity Lead</w:t>
      </w:r>
      <w:r w:rsidRPr="00395FC6">
        <w:rPr>
          <w:rFonts w:ascii="Arial" w:eastAsia="Times New Roman" w:hAnsi="Arial" w:cs="Arial"/>
          <w:sz w:val="24"/>
          <w:szCs w:val="24"/>
          <w:lang w:eastAsia="en-GB"/>
        </w:rPr>
        <w:t xml:space="preserve"> for the Maths Hub.</w:t>
      </w:r>
    </w:p>
    <w:p w14:paraId="25685CC1" w14:textId="77777777" w:rsidR="00395FC6" w:rsidRPr="00395FC6" w:rsidRDefault="00395FC6" w:rsidP="00395FC6">
      <w:pPr>
        <w:spacing w:before="100" w:beforeAutospacing="1" w:after="100" w:afterAutospacing="1" w:line="240" w:lineRule="auto"/>
        <w:rPr>
          <w:rFonts w:ascii="Arial" w:eastAsia="Times New Roman" w:hAnsi="Arial" w:cs="Arial"/>
          <w:sz w:val="24"/>
          <w:szCs w:val="24"/>
          <w:lang w:eastAsia="en-GB"/>
        </w:rPr>
      </w:pPr>
      <w:r w:rsidRPr="00395FC6">
        <w:rPr>
          <w:rFonts w:ascii="Arial" w:eastAsia="Times New Roman" w:hAnsi="Arial" w:cs="Arial"/>
          <w:sz w:val="24"/>
          <w:szCs w:val="24"/>
          <w:lang w:eastAsia="en-GB"/>
        </w:rPr>
        <w:t>Equity Leads are key members of the Maths Hub team, responsible for developing the hub’s community of Local Leaders of Mathematics Education (LLMEs). Their aim is to promote greater equity in maths education across all phases in schools and colleges throughout the hub area, which includes Birmingham, Sandwell, and Dudley. This work is both complex and system-changing in nature.</w:t>
      </w:r>
    </w:p>
    <w:p w14:paraId="2FBB13AF" w14:textId="77777777" w:rsidR="008D5629" w:rsidRPr="0034388F" w:rsidRDefault="008D5629" w:rsidP="008D5629">
      <w:pPr>
        <w:pStyle w:val="NormalWeb"/>
        <w:rPr>
          <w:rFonts w:ascii="Arial" w:hAnsi="Arial" w:cs="Arial"/>
          <w:color w:val="538135" w:themeColor="accent6" w:themeShade="BF"/>
        </w:rPr>
      </w:pPr>
      <w:r w:rsidRPr="0034388F">
        <w:rPr>
          <w:rStyle w:val="Strong"/>
          <w:rFonts w:ascii="Arial" w:hAnsi="Arial" w:cs="Arial"/>
          <w:color w:val="538135" w:themeColor="accent6" w:themeShade="BF"/>
        </w:rPr>
        <w:t>Sharing Our Practice</w:t>
      </w:r>
    </w:p>
    <w:p w14:paraId="36EEE390" w14:textId="77777777" w:rsidR="00395FC6" w:rsidRPr="00395FC6" w:rsidRDefault="00395FC6" w:rsidP="00395FC6">
      <w:pPr>
        <w:rPr>
          <w:rFonts w:ascii="Arial" w:eastAsia="Times New Roman" w:hAnsi="Arial" w:cs="Arial"/>
          <w:sz w:val="24"/>
          <w:szCs w:val="24"/>
          <w:lang w:eastAsia="en-GB"/>
        </w:rPr>
      </w:pPr>
      <w:r w:rsidRPr="00395FC6">
        <w:rPr>
          <w:rFonts w:ascii="Arial" w:eastAsia="Times New Roman" w:hAnsi="Arial" w:cs="Arial"/>
          <w:sz w:val="24"/>
          <w:szCs w:val="24"/>
          <w:lang w:eastAsia="en-GB"/>
        </w:rPr>
        <w:t>In addition to her role as Oracy Equity Lead, our Deputy Headteacher also serves as an Assistant Maths Hub Lead and is a Cohort One Primary Mastery Specialist. As a result, we are proud to regularly welcome colleagues from across Birmingham, Sandwell, Dudley, and beyond to observe and engage with our approach to teaching and learning in mathematics.</w:t>
      </w:r>
    </w:p>
    <w:p w14:paraId="059CCDA1" w14:textId="77777777" w:rsidR="00395FC6" w:rsidRPr="00395FC6" w:rsidRDefault="00395FC6" w:rsidP="00395FC6">
      <w:pPr>
        <w:rPr>
          <w:rFonts w:ascii="Arial" w:eastAsia="Times New Roman" w:hAnsi="Arial" w:cs="Arial"/>
          <w:sz w:val="24"/>
          <w:szCs w:val="24"/>
          <w:lang w:eastAsia="en-GB"/>
        </w:rPr>
      </w:pPr>
      <w:r w:rsidRPr="00395FC6">
        <w:rPr>
          <w:rFonts w:ascii="Arial" w:eastAsia="Times New Roman" w:hAnsi="Arial" w:cs="Arial"/>
          <w:sz w:val="24"/>
          <w:szCs w:val="24"/>
          <w:lang w:eastAsia="en-GB"/>
        </w:rPr>
        <w:t xml:space="preserve">In 2024–2025, we hosted 22 Open Lessons, each involving between one and five classrooms. </w:t>
      </w:r>
      <w:r>
        <w:rPr>
          <w:rFonts w:ascii="Arial" w:eastAsia="Times New Roman" w:hAnsi="Arial" w:cs="Arial"/>
          <w:sz w:val="24"/>
          <w:szCs w:val="24"/>
          <w:lang w:eastAsia="en-GB"/>
        </w:rPr>
        <w:t>Each of t</w:t>
      </w:r>
      <w:r w:rsidRPr="00395FC6">
        <w:rPr>
          <w:rFonts w:ascii="Arial" w:eastAsia="Times New Roman" w:hAnsi="Arial" w:cs="Arial"/>
          <w:sz w:val="24"/>
          <w:szCs w:val="24"/>
          <w:lang w:eastAsia="en-GB"/>
        </w:rPr>
        <w:t>hese sessions welcomed between 8 and 25 visiting teachers, offering them the opportunity to see Teaching for Mastery in action.</w:t>
      </w:r>
    </w:p>
    <w:p w14:paraId="6B894372" w14:textId="77777777" w:rsidR="00FF72F9" w:rsidRDefault="00395FC6" w:rsidP="00395FC6">
      <w:pPr>
        <w:rPr>
          <w:rFonts w:ascii="Arial" w:eastAsia="Times New Roman" w:hAnsi="Arial" w:cs="Arial"/>
          <w:sz w:val="24"/>
          <w:szCs w:val="24"/>
          <w:lang w:eastAsia="en-GB"/>
        </w:rPr>
      </w:pPr>
      <w:r w:rsidRPr="00395FC6">
        <w:rPr>
          <w:rFonts w:ascii="Arial" w:eastAsia="Times New Roman" w:hAnsi="Arial" w:cs="Arial"/>
          <w:sz w:val="24"/>
          <w:szCs w:val="24"/>
          <w:lang w:eastAsia="en-GB"/>
        </w:rPr>
        <w:t xml:space="preserve">Over the past year, we’ve also seen growing interest in how we are developing Oracy across the curriculum, with many schools keen to explore how we use </w:t>
      </w:r>
      <w:proofErr w:type="spellStart"/>
      <w:r w:rsidRPr="00395FC6">
        <w:rPr>
          <w:rFonts w:ascii="Arial" w:eastAsia="Times New Roman" w:hAnsi="Arial" w:cs="Arial"/>
          <w:sz w:val="24"/>
          <w:szCs w:val="24"/>
          <w:lang w:eastAsia="en-GB"/>
        </w:rPr>
        <w:t>oracy</w:t>
      </w:r>
      <w:proofErr w:type="spellEnd"/>
      <w:r w:rsidRPr="00395FC6">
        <w:rPr>
          <w:rFonts w:ascii="Arial" w:eastAsia="Times New Roman" w:hAnsi="Arial" w:cs="Arial"/>
          <w:sz w:val="24"/>
          <w:szCs w:val="24"/>
          <w:lang w:eastAsia="en-GB"/>
        </w:rPr>
        <w:t xml:space="preserve"> to deepen mathematical understanding.</w:t>
      </w:r>
    </w:p>
    <w:p w14:paraId="0BED61D5" w14:textId="77777777" w:rsidR="00FF72F9" w:rsidRDefault="00FF72F9" w:rsidP="00395FC6">
      <w:pPr>
        <w:rPr>
          <w:b/>
        </w:rPr>
      </w:pPr>
    </w:p>
    <w:p w14:paraId="2CCECDC5" w14:textId="77777777" w:rsidR="00FB6DD1" w:rsidRPr="0034388F" w:rsidRDefault="00FB6DD1" w:rsidP="00395FC6">
      <w:pPr>
        <w:rPr>
          <w:rFonts w:ascii="Arial" w:hAnsi="Arial" w:cs="Arial"/>
          <w:b/>
          <w:color w:val="538135" w:themeColor="accent6" w:themeShade="BF"/>
          <w:sz w:val="24"/>
        </w:rPr>
      </w:pPr>
      <w:r w:rsidRPr="0034388F">
        <w:rPr>
          <w:rFonts w:ascii="Arial" w:hAnsi="Arial" w:cs="Arial"/>
          <w:b/>
          <w:color w:val="538135" w:themeColor="accent6" w:themeShade="BF"/>
          <w:sz w:val="24"/>
        </w:rPr>
        <w:t xml:space="preserve">Year 5 </w:t>
      </w:r>
      <w:r w:rsidR="003B50A7" w:rsidRPr="0034388F">
        <w:rPr>
          <w:rFonts w:ascii="Arial" w:hAnsi="Arial" w:cs="Arial"/>
          <w:b/>
          <w:color w:val="538135" w:themeColor="accent6" w:themeShade="BF"/>
          <w:sz w:val="24"/>
        </w:rPr>
        <w:t xml:space="preserve">- </w:t>
      </w:r>
      <w:r w:rsidRPr="0034388F">
        <w:rPr>
          <w:rFonts w:ascii="Arial" w:hAnsi="Arial" w:cs="Arial"/>
          <w:b/>
          <w:color w:val="538135" w:themeColor="accent6" w:themeShade="BF"/>
          <w:sz w:val="24"/>
        </w:rPr>
        <w:t>9</w:t>
      </w:r>
      <w:r w:rsidRPr="0034388F">
        <w:rPr>
          <w:rFonts w:ascii="Arial" w:hAnsi="Arial" w:cs="Arial"/>
          <w:b/>
          <w:color w:val="538135" w:themeColor="accent6" w:themeShade="BF"/>
          <w:sz w:val="24"/>
          <w:vertAlign w:val="superscript"/>
        </w:rPr>
        <w:t>th</w:t>
      </w:r>
      <w:r w:rsidRPr="0034388F">
        <w:rPr>
          <w:rFonts w:ascii="Arial" w:hAnsi="Arial" w:cs="Arial"/>
          <w:b/>
          <w:color w:val="538135" w:themeColor="accent6" w:themeShade="BF"/>
          <w:sz w:val="24"/>
        </w:rPr>
        <w:t xml:space="preserve"> October: Primary Mastery </w:t>
      </w:r>
      <w:r w:rsidR="00395FC6" w:rsidRPr="0034388F">
        <w:rPr>
          <w:rFonts w:ascii="Arial" w:hAnsi="Arial" w:cs="Arial"/>
          <w:b/>
          <w:color w:val="538135" w:themeColor="accent6" w:themeShade="BF"/>
          <w:sz w:val="24"/>
        </w:rPr>
        <w:t>Specialists</w:t>
      </w:r>
      <w:r w:rsidRPr="0034388F">
        <w:rPr>
          <w:rFonts w:ascii="Arial" w:hAnsi="Arial" w:cs="Arial"/>
          <w:b/>
          <w:color w:val="538135" w:themeColor="accent6" w:themeShade="BF"/>
          <w:sz w:val="24"/>
        </w:rPr>
        <w:t xml:space="preserve"> and Local Leaders of Maths Education: </w:t>
      </w:r>
    </w:p>
    <w:p w14:paraId="14B8CA8C" w14:textId="77777777" w:rsidR="00FB6DD1" w:rsidRDefault="00FB6DD1">
      <w:pPr>
        <w:rPr>
          <w:b/>
        </w:rPr>
      </w:pPr>
      <w:r>
        <w:rPr>
          <w:noProof/>
        </w:rPr>
        <w:drawing>
          <wp:inline distT="0" distB="0" distL="0" distR="0" wp14:anchorId="631813E3" wp14:editId="2DBFE12E">
            <wp:extent cx="5266944" cy="28960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90985" cy="2909280"/>
                    </a:xfrm>
                    <a:prstGeom prst="rect">
                      <a:avLst/>
                    </a:prstGeom>
                  </pic:spPr>
                </pic:pic>
              </a:graphicData>
            </a:graphic>
          </wp:inline>
        </w:drawing>
      </w:r>
    </w:p>
    <w:p w14:paraId="103F1762" w14:textId="77777777" w:rsidR="00FB6DD1" w:rsidRDefault="00FB6DD1">
      <w:pPr>
        <w:rPr>
          <w:b/>
        </w:rPr>
      </w:pPr>
    </w:p>
    <w:p w14:paraId="5F70B8C1" w14:textId="77777777" w:rsidR="008D5629" w:rsidRPr="0034388F" w:rsidRDefault="008D5629">
      <w:pPr>
        <w:rPr>
          <w:rFonts w:ascii="Arial" w:hAnsi="Arial" w:cs="Arial"/>
          <w:b/>
          <w:color w:val="538135" w:themeColor="accent6" w:themeShade="BF"/>
          <w:sz w:val="24"/>
        </w:rPr>
      </w:pPr>
      <w:r w:rsidRPr="0034388F">
        <w:rPr>
          <w:rFonts w:ascii="Arial" w:hAnsi="Arial" w:cs="Arial"/>
          <w:b/>
          <w:color w:val="538135" w:themeColor="accent6" w:themeShade="BF"/>
          <w:sz w:val="24"/>
        </w:rPr>
        <w:t xml:space="preserve">Year 3 </w:t>
      </w:r>
      <w:r w:rsidR="003B50A7" w:rsidRPr="0034388F">
        <w:rPr>
          <w:rFonts w:ascii="Arial" w:hAnsi="Arial" w:cs="Arial"/>
          <w:b/>
          <w:color w:val="538135" w:themeColor="accent6" w:themeShade="BF"/>
          <w:sz w:val="24"/>
        </w:rPr>
        <w:t xml:space="preserve">- </w:t>
      </w:r>
      <w:r w:rsidRPr="0034388F">
        <w:rPr>
          <w:rFonts w:ascii="Arial" w:hAnsi="Arial" w:cs="Arial"/>
          <w:b/>
          <w:color w:val="538135" w:themeColor="accent6" w:themeShade="BF"/>
          <w:sz w:val="24"/>
        </w:rPr>
        <w:t>3rd October 2025</w:t>
      </w:r>
      <w:r w:rsidR="00FB6DD1" w:rsidRPr="0034388F">
        <w:rPr>
          <w:rFonts w:ascii="Arial" w:hAnsi="Arial" w:cs="Arial"/>
          <w:b/>
          <w:color w:val="538135" w:themeColor="accent6" w:themeShade="BF"/>
          <w:sz w:val="24"/>
        </w:rPr>
        <w:t xml:space="preserve"> – Introduction to Teaching for Mastery</w:t>
      </w:r>
      <w:r w:rsidRPr="0034388F">
        <w:rPr>
          <w:rFonts w:ascii="Arial" w:hAnsi="Arial" w:cs="Arial"/>
          <w:b/>
          <w:color w:val="538135" w:themeColor="accent6" w:themeShade="BF"/>
          <w:sz w:val="24"/>
        </w:rPr>
        <w:t xml:space="preserve">: </w:t>
      </w:r>
    </w:p>
    <w:p w14:paraId="026CC020" w14:textId="77777777" w:rsidR="008D5629" w:rsidRDefault="008D5629">
      <w:r w:rsidRPr="008D5629">
        <w:rPr>
          <w:noProof/>
        </w:rPr>
        <w:drawing>
          <wp:inline distT="0" distB="0" distL="0" distR="0" wp14:anchorId="352E62E6" wp14:editId="4F94EC71">
            <wp:extent cx="4249657" cy="2253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3228" cy="2292087"/>
                    </a:xfrm>
                    <a:prstGeom prst="rect">
                      <a:avLst/>
                    </a:prstGeom>
                  </pic:spPr>
                </pic:pic>
              </a:graphicData>
            </a:graphic>
          </wp:inline>
        </w:drawing>
      </w:r>
    </w:p>
    <w:p w14:paraId="21133058" w14:textId="77777777" w:rsidR="00FB6DD1" w:rsidRDefault="00FB6DD1">
      <w:pPr>
        <w:rPr>
          <w:b/>
        </w:rPr>
      </w:pPr>
    </w:p>
    <w:p w14:paraId="78325398" w14:textId="77777777" w:rsidR="00FB6DD1" w:rsidRPr="003B50A7" w:rsidRDefault="00FB6DD1">
      <w:pPr>
        <w:rPr>
          <w:b/>
          <w:sz w:val="24"/>
        </w:rPr>
      </w:pPr>
    </w:p>
    <w:p w14:paraId="3DBDE4D5" w14:textId="77777777" w:rsidR="007670BC" w:rsidRPr="0034388F" w:rsidRDefault="008D5629">
      <w:pPr>
        <w:rPr>
          <w:b/>
          <w:color w:val="538135" w:themeColor="accent6" w:themeShade="BF"/>
          <w:sz w:val="24"/>
        </w:rPr>
      </w:pPr>
      <w:r w:rsidRPr="0034388F">
        <w:rPr>
          <w:b/>
          <w:color w:val="538135" w:themeColor="accent6" w:themeShade="BF"/>
          <w:sz w:val="24"/>
        </w:rPr>
        <w:t>Year 4</w:t>
      </w:r>
      <w:r w:rsidR="003B50A7" w:rsidRPr="0034388F">
        <w:rPr>
          <w:b/>
          <w:color w:val="538135" w:themeColor="accent6" w:themeShade="BF"/>
          <w:sz w:val="24"/>
        </w:rPr>
        <w:t xml:space="preserve"> -</w:t>
      </w:r>
      <w:r w:rsidRPr="0034388F">
        <w:rPr>
          <w:b/>
          <w:color w:val="538135" w:themeColor="accent6" w:themeShade="BF"/>
          <w:sz w:val="24"/>
        </w:rPr>
        <w:t xml:space="preserve"> Jun</w:t>
      </w:r>
      <w:bookmarkStart w:id="0" w:name="_GoBack"/>
      <w:bookmarkEnd w:id="0"/>
      <w:r w:rsidRPr="0034388F">
        <w:rPr>
          <w:b/>
          <w:color w:val="538135" w:themeColor="accent6" w:themeShade="BF"/>
          <w:sz w:val="24"/>
        </w:rPr>
        <w:t>e 2025:</w:t>
      </w:r>
    </w:p>
    <w:p w14:paraId="39008789" w14:textId="77777777" w:rsidR="007670BC" w:rsidRDefault="007670BC">
      <w:pPr>
        <w:rPr>
          <w:b/>
        </w:rPr>
      </w:pPr>
      <w:r w:rsidRPr="008D5629">
        <w:rPr>
          <w:b/>
          <w:noProof/>
        </w:rPr>
        <w:drawing>
          <wp:anchor distT="0" distB="0" distL="114300" distR="114300" simplePos="0" relativeHeight="251658240" behindDoc="0" locked="0" layoutInCell="1" allowOverlap="1" wp14:anchorId="1F3F918E" wp14:editId="64BFBAA4">
            <wp:simplePos x="0" y="0"/>
            <wp:positionH relativeFrom="column">
              <wp:posOffset>489585</wp:posOffset>
            </wp:positionH>
            <wp:positionV relativeFrom="paragraph">
              <wp:posOffset>34925</wp:posOffset>
            </wp:positionV>
            <wp:extent cx="3890645" cy="20701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90645" cy="2070100"/>
                    </a:xfrm>
                    <a:prstGeom prst="rect">
                      <a:avLst/>
                    </a:prstGeom>
                  </pic:spPr>
                </pic:pic>
              </a:graphicData>
            </a:graphic>
            <wp14:sizeRelH relativeFrom="margin">
              <wp14:pctWidth>0</wp14:pctWidth>
            </wp14:sizeRelH>
            <wp14:sizeRelV relativeFrom="margin">
              <wp14:pctHeight>0</wp14:pctHeight>
            </wp14:sizeRelV>
          </wp:anchor>
        </w:drawing>
      </w:r>
    </w:p>
    <w:p w14:paraId="645C6989" w14:textId="77777777" w:rsidR="007670BC" w:rsidRDefault="007670BC">
      <w:pPr>
        <w:rPr>
          <w:b/>
        </w:rPr>
      </w:pPr>
    </w:p>
    <w:p w14:paraId="484993A5" w14:textId="77777777" w:rsidR="007670BC" w:rsidRDefault="007670BC">
      <w:pPr>
        <w:rPr>
          <w:b/>
        </w:rPr>
      </w:pPr>
    </w:p>
    <w:p w14:paraId="49B209D7" w14:textId="77777777" w:rsidR="007670BC" w:rsidRDefault="007670BC">
      <w:pPr>
        <w:rPr>
          <w:b/>
        </w:rPr>
      </w:pPr>
    </w:p>
    <w:p w14:paraId="4E306255" w14:textId="77777777" w:rsidR="007670BC" w:rsidRDefault="007670BC">
      <w:pPr>
        <w:rPr>
          <w:b/>
        </w:rPr>
      </w:pPr>
    </w:p>
    <w:p w14:paraId="31393FEE" w14:textId="77777777" w:rsidR="007670BC" w:rsidRDefault="007670BC">
      <w:pPr>
        <w:rPr>
          <w:b/>
        </w:rPr>
      </w:pPr>
    </w:p>
    <w:p w14:paraId="7C565A42" w14:textId="77777777" w:rsidR="007670BC" w:rsidRDefault="007670BC">
      <w:pPr>
        <w:rPr>
          <w:b/>
        </w:rPr>
      </w:pPr>
    </w:p>
    <w:p w14:paraId="17D19D26" w14:textId="77777777" w:rsidR="003B50A7" w:rsidRDefault="003B50A7">
      <w:pPr>
        <w:rPr>
          <w:b/>
        </w:rPr>
      </w:pPr>
    </w:p>
    <w:p w14:paraId="5F86885B" w14:textId="77777777" w:rsidR="008D5629" w:rsidRPr="0034388F" w:rsidRDefault="007670BC">
      <w:pPr>
        <w:rPr>
          <w:b/>
          <w:color w:val="538135" w:themeColor="accent6" w:themeShade="BF"/>
        </w:rPr>
      </w:pPr>
      <w:r w:rsidRPr="0034388F">
        <w:rPr>
          <w:b/>
          <w:color w:val="538135" w:themeColor="accent6" w:themeShade="BF"/>
        </w:rPr>
        <w:t>Year 5 June 2025:</w:t>
      </w:r>
    </w:p>
    <w:p w14:paraId="4729E4D3" w14:textId="77777777" w:rsidR="007670BC" w:rsidRPr="008D5629" w:rsidRDefault="007670BC">
      <w:pPr>
        <w:rPr>
          <w:b/>
        </w:rPr>
      </w:pPr>
      <w:r w:rsidRPr="007670BC">
        <w:rPr>
          <w:b/>
          <w:noProof/>
        </w:rPr>
        <w:drawing>
          <wp:inline distT="0" distB="0" distL="0" distR="0" wp14:anchorId="2A681F6A" wp14:editId="7789E651">
            <wp:extent cx="4418382" cy="2355495"/>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1726" cy="2405258"/>
                    </a:xfrm>
                    <a:prstGeom prst="rect">
                      <a:avLst/>
                    </a:prstGeom>
                  </pic:spPr>
                </pic:pic>
              </a:graphicData>
            </a:graphic>
          </wp:inline>
        </w:drawing>
      </w:r>
    </w:p>
    <w:sectPr w:rsidR="007670BC" w:rsidRPr="008D5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D4"/>
    <w:rsid w:val="000A29F3"/>
    <w:rsid w:val="00113BD3"/>
    <w:rsid w:val="0034388F"/>
    <w:rsid w:val="00395FC6"/>
    <w:rsid w:val="003B50A7"/>
    <w:rsid w:val="004A04D4"/>
    <w:rsid w:val="007670BC"/>
    <w:rsid w:val="00784F7A"/>
    <w:rsid w:val="008D5629"/>
    <w:rsid w:val="00C579C6"/>
    <w:rsid w:val="00FB6DD1"/>
    <w:rsid w:val="00FF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DF7C"/>
  <w15:chartTrackingRefBased/>
  <w15:docId w15:val="{34B4B126-64D4-4943-849B-DB788892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5629"/>
    <w:rPr>
      <w:b/>
      <w:bCs/>
    </w:rPr>
  </w:style>
  <w:style w:type="paragraph" w:customStyle="1" w:styleId="Bodycopy">
    <w:name w:val="Body copy"/>
    <w:basedOn w:val="Normal"/>
    <w:next w:val="Normal"/>
    <w:link w:val="BodycopyChar"/>
    <w:qFormat/>
    <w:rsid w:val="000A29F3"/>
    <w:pPr>
      <w:spacing w:before="230" w:after="120" w:line="230" w:lineRule="atLeast"/>
    </w:pPr>
    <w:rPr>
      <w:rFonts w:ascii="Arial" w:eastAsiaTheme="minorEastAsia" w:hAnsi="Arial"/>
      <w:iCs/>
      <w:color w:val="585858"/>
      <w:sz w:val="20"/>
      <w:szCs w:val="20"/>
      <w:lang w:eastAsia="en-GB"/>
    </w:rPr>
  </w:style>
  <w:style w:type="character" w:customStyle="1" w:styleId="BodycopyChar">
    <w:name w:val="Body copy Char"/>
    <w:basedOn w:val="DefaultParagraphFont"/>
    <w:link w:val="Bodycopy"/>
    <w:rsid w:val="000A29F3"/>
    <w:rPr>
      <w:rFonts w:ascii="Arial" w:eastAsiaTheme="minorEastAsia" w:hAnsi="Arial"/>
      <w:iCs/>
      <w:color w:val="58585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3855">
      <w:bodyDiv w:val="1"/>
      <w:marLeft w:val="0"/>
      <w:marRight w:val="0"/>
      <w:marTop w:val="0"/>
      <w:marBottom w:val="0"/>
      <w:divBdr>
        <w:top w:val="none" w:sz="0" w:space="0" w:color="auto"/>
        <w:left w:val="none" w:sz="0" w:space="0" w:color="auto"/>
        <w:bottom w:val="none" w:sz="0" w:space="0" w:color="auto"/>
        <w:right w:val="none" w:sz="0" w:space="0" w:color="auto"/>
      </w:divBdr>
    </w:div>
    <w:div w:id="6186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781164E4544F81E55107A8F8E214" ma:contentTypeVersion="12" ma:contentTypeDescription="Create a new document." ma:contentTypeScope="" ma:versionID="1c73a94853a46e20877a63b55a51ea64">
  <xsd:schema xmlns:xsd="http://www.w3.org/2001/XMLSchema" xmlns:xs="http://www.w3.org/2001/XMLSchema" xmlns:p="http://schemas.microsoft.com/office/2006/metadata/properties" xmlns:ns2="2eb5f368-a748-49d5-93b2-f212879fa31b" xmlns:ns3="c94ea266-02bf-4048-8ab2-6d172af0792f" targetNamespace="http://schemas.microsoft.com/office/2006/metadata/properties" ma:root="true" ma:fieldsID="0a3a2d71a9e9c8856e051919cfaa3439" ns2:_="" ns3:_="">
    <xsd:import namespace="2eb5f368-a748-49d5-93b2-f212879fa31b"/>
    <xsd:import namespace="c94ea266-02bf-4048-8ab2-6d172af0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f368-a748-49d5-93b2-f212879fa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c3898d-f744-47b9-9b69-9453c241237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ea266-02bf-4048-8ab2-6d172af079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8a64f5-9456-4bff-9ae1-c980903ac44c}" ma:internalName="TaxCatchAll" ma:showField="CatchAllData" ma:web="c94ea266-02bf-4048-8ab2-6d172af0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b5f368-a748-49d5-93b2-f212879fa31b">
      <Terms xmlns="http://schemas.microsoft.com/office/infopath/2007/PartnerControls"/>
    </lcf76f155ced4ddcb4097134ff3c332f>
    <TaxCatchAll xmlns="c94ea266-02bf-4048-8ab2-6d172af0792f" xsi:nil="true"/>
  </documentManagement>
</p:properties>
</file>

<file path=customXml/itemProps1.xml><?xml version="1.0" encoding="utf-8"?>
<ds:datastoreItem xmlns:ds="http://schemas.openxmlformats.org/officeDocument/2006/customXml" ds:itemID="{88E26400-409E-4C78-9C48-7FCAA039AB81}"/>
</file>

<file path=customXml/itemProps2.xml><?xml version="1.0" encoding="utf-8"?>
<ds:datastoreItem xmlns:ds="http://schemas.openxmlformats.org/officeDocument/2006/customXml" ds:itemID="{7478B8F7-CE03-4CE7-9475-90F6949E068A}"/>
</file>

<file path=customXml/itemProps3.xml><?xml version="1.0" encoding="utf-8"?>
<ds:datastoreItem xmlns:ds="http://schemas.openxmlformats.org/officeDocument/2006/customXml" ds:itemID="{5983B465-767C-4986-A933-0248C4A29AED}"/>
</file>

<file path=docProps/app.xml><?xml version="1.0" encoding="utf-8"?>
<Properties xmlns="http://schemas.openxmlformats.org/officeDocument/2006/extended-properties" xmlns:vt="http://schemas.openxmlformats.org/officeDocument/2006/docPropsVTypes">
  <Template>Normal</Template>
  <TotalTime>80</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Craddock</dc:creator>
  <cp:keywords/>
  <dc:description/>
  <cp:lastModifiedBy>Claire Craddock</cp:lastModifiedBy>
  <cp:revision>6</cp:revision>
  <cp:lastPrinted>2025-10-14T13:44:00Z</cp:lastPrinted>
  <dcterms:created xsi:type="dcterms:W3CDTF">2025-10-06T12:10:00Z</dcterms:created>
  <dcterms:modified xsi:type="dcterms:W3CDTF">2025-10-14T13:44:00Z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0x010100266A781164E4544F81E55107A8F8E214</vt:lpwstr>
  </property>
</Properties>
</file>